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077" w:rsidRPr="00DB7077" w:rsidRDefault="00DB7077" w:rsidP="00DB7077">
      <w:pPr>
        <w:rPr>
          <w:b/>
          <w:bCs/>
        </w:rPr>
      </w:pPr>
      <w:r w:rsidRPr="00DB7077">
        <w:rPr>
          <w:b/>
          <w:bCs/>
        </w:rPr>
        <w:t>Principle of the Test</w:t>
      </w:r>
    </w:p>
    <w:p w:rsidR="00DB7077" w:rsidRPr="00DB7077" w:rsidRDefault="00DB7077" w:rsidP="00DB7077">
      <w:r w:rsidRPr="00DB7077">
        <w:t xml:space="preserve">The kit uses </w:t>
      </w:r>
      <w:r w:rsidRPr="00DB7077">
        <w:rPr>
          <w:b/>
          <w:bCs/>
        </w:rPr>
        <w:t>immunochromatography</w:t>
      </w:r>
      <w:r w:rsidRPr="00DB7077">
        <w:t>:</w:t>
      </w:r>
    </w:p>
    <w:p w:rsidR="00DB7077" w:rsidRPr="00DB7077" w:rsidRDefault="00DB7077" w:rsidP="00DB7077">
      <w:pPr>
        <w:numPr>
          <w:ilvl w:val="0"/>
          <w:numId w:val="1"/>
        </w:numPr>
      </w:pPr>
      <w:r w:rsidRPr="00DB7077">
        <w:t xml:space="preserve">The test strip contains </w:t>
      </w:r>
      <w:r w:rsidRPr="00DB7077">
        <w:rPr>
          <w:b/>
          <w:bCs/>
        </w:rPr>
        <w:t>colloidal gold–labeled equine polyclonal antibodies</w:t>
      </w:r>
      <w:r w:rsidRPr="00DB7077">
        <w:t xml:space="preserve"> against snake venom.</w:t>
      </w:r>
    </w:p>
    <w:p w:rsidR="00DB7077" w:rsidRPr="00DB7077" w:rsidRDefault="00DB7077" w:rsidP="00DB7077">
      <w:pPr>
        <w:numPr>
          <w:ilvl w:val="0"/>
          <w:numId w:val="1"/>
        </w:numPr>
      </w:pPr>
      <w:r w:rsidRPr="00DB7077">
        <w:t>If venom is present in the sample, it forms an antigen–antibody complex.</w:t>
      </w:r>
    </w:p>
    <w:p w:rsidR="00DB7077" w:rsidRPr="00DB7077" w:rsidRDefault="00DB7077" w:rsidP="00DB7077">
      <w:pPr>
        <w:numPr>
          <w:ilvl w:val="0"/>
          <w:numId w:val="1"/>
        </w:numPr>
      </w:pPr>
      <w:r w:rsidRPr="00DB7077">
        <w:t xml:space="preserve">This complex is captured at the </w:t>
      </w:r>
      <w:r w:rsidRPr="00DB7077">
        <w:rPr>
          <w:b/>
          <w:bCs/>
        </w:rPr>
        <w:t>Test (T) line</w:t>
      </w:r>
      <w:r w:rsidRPr="00DB7077">
        <w:t>, producing a visible red band.</w:t>
      </w:r>
    </w:p>
    <w:p w:rsidR="00DB7077" w:rsidRPr="00DB7077" w:rsidRDefault="00DB7077" w:rsidP="00DB7077">
      <w:pPr>
        <w:numPr>
          <w:ilvl w:val="0"/>
          <w:numId w:val="1"/>
        </w:numPr>
      </w:pPr>
      <w:r w:rsidRPr="00DB7077">
        <w:t xml:space="preserve">A </w:t>
      </w:r>
      <w:r w:rsidRPr="00DB7077">
        <w:rPr>
          <w:b/>
          <w:bCs/>
        </w:rPr>
        <w:t>Control (C) line</w:t>
      </w:r>
      <w:r w:rsidRPr="00DB7077">
        <w:t xml:space="preserve"> confirms proper test performance.</w:t>
      </w:r>
    </w:p>
    <w:p w:rsidR="00DB7077" w:rsidRPr="00DB7077" w:rsidRDefault="00DB7077" w:rsidP="00DB7077">
      <w:pPr>
        <w:rPr>
          <w:b/>
          <w:bCs/>
        </w:rPr>
      </w:pPr>
      <w:r w:rsidRPr="00DB7077">
        <w:rPr>
          <w:b/>
          <w:bCs/>
        </w:rPr>
        <w:t>Test Procedure</w:t>
      </w:r>
    </w:p>
    <w:p w:rsidR="00DB7077" w:rsidRPr="00DB7077" w:rsidRDefault="00DB7077" w:rsidP="00DB7077">
      <w:pPr>
        <w:numPr>
          <w:ilvl w:val="0"/>
          <w:numId w:val="2"/>
        </w:numPr>
      </w:pPr>
      <w:r w:rsidRPr="00DB7077">
        <w:t xml:space="preserve">Add </w:t>
      </w:r>
      <w:r w:rsidRPr="00DB7077">
        <w:rPr>
          <w:b/>
          <w:bCs/>
        </w:rPr>
        <w:t>1 drop (50 µL)</w:t>
      </w:r>
      <w:r w:rsidRPr="00DB7077">
        <w:t xml:space="preserve"> of serum/plasma/whole blood into the sample window.</w:t>
      </w:r>
    </w:p>
    <w:p w:rsidR="00DB7077" w:rsidRPr="00DB7077" w:rsidRDefault="00DB7077" w:rsidP="00DB7077">
      <w:pPr>
        <w:numPr>
          <w:ilvl w:val="0"/>
          <w:numId w:val="2"/>
        </w:numPr>
      </w:pPr>
      <w:r w:rsidRPr="00DB7077">
        <w:t xml:space="preserve">Add </w:t>
      </w:r>
      <w:r w:rsidR="00FF68AD">
        <w:rPr>
          <w:b/>
          <w:bCs/>
        </w:rPr>
        <w:t>1</w:t>
      </w:r>
      <w:r w:rsidRPr="00DB7077">
        <w:rPr>
          <w:b/>
          <w:bCs/>
        </w:rPr>
        <w:t xml:space="preserve"> drop of test diluent</w:t>
      </w:r>
      <w:r w:rsidRPr="00DB7077">
        <w:t>.</w:t>
      </w:r>
    </w:p>
    <w:p w:rsidR="00DB7077" w:rsidRPr="00DB7077" w:rsidRDefault="00DB7077" w:rsidP="00DB7077">
      <w:pPr>
        <w:numPr>
          <w:ilvl w:val="0"/>
          <w:numId w:val="2"/>
        </w:numPr>
      </w:pPr>
      <w:r w:rsidRPr="00DB7077">
        <w:t xml:space="preserve">Read results </w:t>
      </w:r>
      <w:r w:rsidRPr="00DB7077">
        <w:rPr>
          <w:b/>
          <w:bCs/>
        </w:rPr>
        <w:t xml:space="preserve">after </w:t>
      </w:r>
      <w:r>
        <w:rPr>
          <w:b/>
          <w:bCs/>
        </w:rPr>
        <w:t xml:space="preserve">2 to </w:t>
      </w:r>
      <w:r w:rsidRPr="00DB7077">
        <w:rPr>
          <w:b/>
          <w:bCs/>
        </w:rPr>
        <w:t>20 minutes</w:t>
      </w:r>
      <w:r w:rsidRPr="00DB7077">
        <w:t xml:space="preserve"> (do not interpret after this time).</w:t>
      </w:r>
    </w:p>
    <w:p w:rsidR="00DB7077" w:rsidRPr="00DB7077" w:rsidRDefault="00DB7077" w:rsidP="00DB7077">
      <w:pPr>
        <w:rPr>
          <w:b/>
          <w:bCs/>
        </w:rPr>
      </w:pPr>
      <w:r w:rsidRPr="00DB7077">
        <w:rPr>
          <w:b/>
          <w:bCs/>
        </w:rPr>
        <w:t>Interpretation of Results</w:t>
      </w:r>
    </w:p>
    <w:p w:rsidR="00DB7077" w:rsidRPr="00DB7077" w:rsidRDefault="00DB7077" w:rsidP="00DB7077">
      <w:pPr>
        <w:numPr>
          <w:ilvl w:val="0"/>
          <w:numId w:val="3"/>
        </w:numPr>
      </w:pPr>
      <w:r w:rsidRPr="00DB7077">
        <w:rPr>
          <w:b/>
          <w:bCs/>
        </w:rPr>
        <w:t>Negative:</w:t>
      </w:r>
      <w:r w:rsidRPr="00DB7077">
        <w:t xml:space="preserve"> Only the control line appears.</w:t>
      </w:r>
    </w:p>
    <w:p w:rsidR="00DB7077" w:rsidRPr="00DB7077" w:rsidRDefault="00DB7077" w:rsidP="00DB7077">
      <w:pPr>
        <w:numPr>
          <w:ilvl w:val="0"/>
          <w:numId w:val="3"/>
        </w:numPr>
      </w:pPr>
      <w:r w:rsidRPr="00DB7077">
        <w:rPr>
          <w:b/>
          <w:bCs/>
        </w:rPr>
        <w:t>Positive:</w:t>
      </w:r>
      <w:r w:rsidRPr="00DB7077">
        <w:t xml:space="preserve"> Both control and test lines appear.</w:t>
      </w:r>
    </w:p>
    <w:p w:rsidR="00DB7077" w:rsidRPr="00DB7077" w:rsidRDefault="00DB7077" w:rsidP="00DB7077">
      <w:pPr>
        <w:numPr>
          <w:ilvl w:val="0"/>
          <w:numId w:val="3"/>
        </w:numPr>
      </w:pPr>
      <w:r w:rsidRPr="00DB7077">
        <w:rPr>
          <w:b/>
          <w:bCs/>
        </w:rPr>
        <w:t>Invalid:</w:t>
      </w:r>
      <w:r w:rsidRPr="00DB7077">
        <w:t xml:space="preserve"> No control line appears (test must be repeated).</w:t>
      </w:r>
    </w:p>
    <w:p w:rsidR="00DB7077" w:rsidRPr="00DB7077" w:rsidRDefault="00DB7077" w:rsidP="00DB7077">
      <w:pPr>
        <w:rPr>
          <w:b/>
          <w:bCs/>
        </w:rPr>
      </w:pPr>
      <w:r w:rsidRPr="00DB7077">
        <w:rPr>
          <w:b/>
          <w:bCs/>
        </w:rPr>
        <w:t>Performance &amp; Storage</w:t>
      </w:r>
    </w:p>
    <w:p w:rsidR="00DB7077" w:rsidRPr="00DB7077" w:rsidRDefault="00DB7077" w:rsidP="00DB7077">
      <w:pPr>
        <w:numPr>
          <w:ilvl w:val="0"/>
          <w:numId w:val="4"/>
        </w:numPr>
      </w:pPr>
      <w:r w:rsidRPr="00DB7077">
        <w:rPr>
          <w:b/>
          <w:bCs/>
        </w:rPr>
        <w:t>Sensitivity:</w:t>
      </w:r>
      <w:r w:rsidRPr="00DB7077">
        <w:t xml:space="preserve"> Detects venom concentrations as low as </w:t>
      </w:r>
      <w:r w:rsidRPr="00DB7077">
        <w:rPr>
          <w:b/>
          <w:bCs/>
        </w:rPr>
        <w:t>10 ng/mL</w:t>
      </w:r>
      <w:r w:rsidRPr="00DB7077">
        <w:t>.</w:t>
      </w:r>
    </w:p>
    <w:p w:rsidR="00DB7077" w:rsidRPr="00DB7077" w:rsidRDefault="00DB7077" w:rsidP="00DB7077">
      <w:pPr>
        <w:numPr>
          <w:ilvl w:val="0"/>
          <w:numId w:val="4"/>
        </w:numPr>
      </w:pPr>
      <w:r w:rsidRPr="00DB7077">
        <w:rPr>
          <w:b/>
          <w:bCs/>
        </w:rPr>
        <w:t>Storage:</w:t>
      </w:r>
      <w:r w:rsidRPr="00DB7077">
        <w:t xml:space="preserve"> 2–30 °C until expiry date.</w:t>
      </w:r>
    </w:p>
    <w:p w:rsidR="00DB7077" w:rsidRPr="00DB7077" w:rsidRDefault="00DB7077" w:rsidP="00DB7077">
      <w:pPr>
        <w:numPr>
          <w:ilvl w:val="0"/>
          <w:numId w:val="4"/>
        </w:numPr>
      </w:pPr>
      <w:r w:rsidRPr="00DB7077">
        <w:rPr>
          <w:b/>
          <w:bCs/>
        </w:rPr>
        <w:t>Shelf life:</w:t>
      </w:r>
      <w:r w:rsidRPr="00DB7077">
        <w:t xml:space="preserve"> </w:t>
      </w:r>
      <w:r>
        <w:t>24 months.</w:t>
      </w:r>
    </w:p>
    <w:p w:rsidR="00DB7077" w:rsidRPr="00DB7077" w:rsidRDefault="00DB7077" w:rsidP="00DB7077">
      <w:pPr>
        <w:numPr>
          <w:ilvl w:val="0"/>
          <w:numId w:val="4"/>
        </w:numPr>
      </w:pPr>
      <w:r w:rsidRPr="00DB7077">
        <w:rPr>
          <w:b/>
          <w:bCs/>
        </w:rPr>
        <w:t>Pack size:</w:t>
      </w:r>
      <w:r w:rsidRPr="00DB7077">
        <w:t xml:space="preserve"> 50 tests per kit.</w:t>
      </w:r>
    </w:p>
    <w:p w:rsidR="00DB7077" w:rsidRPr="00DB7077" w:rsidRDefault="00DB7077" w:rsidP="00DB7077">
      <w:pPr>
        <w:rPr>
          <w:b/>
          <w:bCs/>
        </w:rPr>
      </w:pPr>
      <w:r w:rsidRPr="00DB7077">
        <w:rPr>
          <w:b/>
          <w:bCs/>
        </w:rPr>
        <w:t>Kit Contents</w:t>
      </w:r>
    </w:p>
    <w:p w:rsidR="00DB7077" w:rsidRPr="00DB7077" w:rsidRDefault="00DB7077" w:rsidP="00DB7077">
      <w:r w:rsidRPr="00DB7077">
        <w:t>Includes test devices, droppers, test diluent, silica gel, alcohol swabs,</w:t>
      </w:r>
      <w:r>
        <w:t xml:space="preserve"> Lancet </w:t>
      </w:r>
      <w:r w:rsidRPr="00DB7077">
        <w:t>and instructions for use.</w:t>
      </w:r>
    </w:p>
    <w:p w:rsidR="000960BF" w:rsidRDefault="000960BF"/>
    <w:sectPr w:rsidR="00096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F20"/>
    <w:multiLevelType w:val="multilevel"/>
    <w:tmpl w:val="CAEE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E0DDC"/>
    <w:multiLevelType w:val="multilevel"/>
    <w:tmpl w:val="E5F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5728E"/>
    <w:multiLevelType w:val="multilevel"/>
    <w:tmpl w:val="FA8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F6AC4"/>
    <w:multiLevelType w:val="multilevel"/>
    <w:tmpl w:val="5636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083035">
    <w:abstractNumId w:val="0"/>
  </w:num>
  <w:num w:numId="2" w16cid:durableId="217253096">
    <w:abstractNumId w:val="1"/>
  </w:num>
  <w:num w:numId="3" w16cid:durableId="130177029">
    <w:abstractNumId w:val="2"/>
  </w:num>
  <w:num w:numId="4" w16cid:durableId="50359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77"/>
    <w:rsid w:val="000960BF"/>
    <w:rsid w:val="002E5472"/>
    <w:rsid w:val="003429AB"/>
    <w:rsid w:val="008E3B4B"/>
    <w:rsid w:val="00CF371E"/>
    <w:rsid w:val="00DB7077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D148"/>
  <w15:chartTrackingRefBased/>
  <w15:docId w15:val="{FCB93BE8-4B64-493E-BC52-58D38DED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sadanandsangisetty@outlook.com</dc:creator>
  <cp:keywords/>
  <dc:description/>
  <cp:lastModifiedBy>sadanandsangisetty@outlook.com</cp:lastModifiedBy>
  <cp:revision>3</cp:revision>
  <dcterms:created xsi:type="dcterms:W3CDTF">2026-02-26T06:33:00Z</dcterms:created>
  <dcterms:modified xsi:type="dcterms:W3CDTF">2026-02-26T06:47:00Z</dcterms:modified>
</cp:coreProperties>
</file>